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82" w:rsidRPr="00E13782" w:rsidRDefault="00E13782" w:rsidP="00E13782">
      <w:pPr>
        <w:rPr>
          <w:rFonts w:ascii="Times New Roman" w:hAnsi="Times New Roman"/>
          <w:sz w:val="24"/>
          <w:szCs w:val="24"/>
        </w:rPr>
      </w:pPr>
      <w:r w:rsidRPr="00E13782">
        <w:rPr>
          <w:rFonts w:ascii="Times New Roman" w:hAnsi="Times New Roman"/>
          <w:sz w:val="24"/>
          <w:szCs w:val="24"/>
        </w:rPr>
        <w:t xml:space="preserve">EPA National </w:t>
      </w:r>
      <w:proofErr w:type="spellStart"/>
      <w:r w:rsidRPr="00E13782">
        <w:rPr>
          <w:rFonts w:ascii="Times New Roman" w:hAnsi="Times New Roman"/>
          <w:sz w:val="24"/>
          <w:szCs w:val="24"/>
        </w:rPr>
        <w:t>Stormwater</w:t>
      </w:r>
      <w:proofErr w:type="spellEnd"/>
      <w:r w:rsidRPr="00E13782">
        <w:rPr>
          <w:rFonts w:ascii="Times New Roman" w:hAnsi="Times New Roman"/>
          <w:sz w:val="24"/>
          <w:szCs w:val="24"/>
        </w:rPr>
        <w:t xml:space="preserve"> Calculator</w:t>
      </w:r>
    </w:p>
    <w:p w:rsidR="00E13782" w:rsidRPr="00E13782" w:rsidRDefault="00E13782" w:rsidP="00E13782">
      <w:pPr>
        <w:rPr>
          <w:rFonts w:ascii="Times New Roman" w:hAnsi="Times New Roman"/>
          <w:sz w:val="24"/>
          <w:szCs w:val="24"/>
        </w:rPr>
      </w:pPr>
    </w:p>
    <w:p w:rsidR="00E13782" w:rsidRPr="00E13782" w:rsidRDefault="00E13782" w:rsidP="00E13782">
      <w:pPr>
        <w:pStyle w:val="NormalWeb"/>
        <w:shd w:val="clear" w:color="auto" w:fill="FFFFFF"/>
        <w:spacing w:line="336" w:lineRule="atLeast"/>
        <w:rPr>
          <w:color w:val="151515"/>
          <w:lang/>
        </w:rPr>
      </w:pPr>
      <w:r w:rsidRPr="00E13782">
        <w:t>This free to</w:t>
      </w:r>
      <w:r w:rsidR="00FE1B7B">
        <w:t>ol was developed by the US EPA </w:t>
      </w:r>
      <w:r w:rsidRPr="00E13782">
        <w:t xml:space="preserve">to </w:t>
      </w:r>
      <w:r w:rsidRPr="00E13782">
        <w:rPr>
          <w:color w:val="151515"/>
          <w:lang/>
        </w:rPr>
        <w:t xml:space="preserve">estimate the annual amount of rainwater and frequency of runoff from a specific site anywhere in the United States.  It is designed to be used by anyone interested in reducing runoff from a property, including </w:t>
      </w:r>
    </w:p>
    <w:p w:rsidR="00E13782" w:rsidRPr="00E13782" w:rsidRDefault="00E13782" w:rsidP="00E13782">
      <w:pPr>
        <w:numPr>
          <w:ilvl w:val="0"/>
          <w:numId w:val="1"/>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site developers,</w:t>
      </w:r>
    </w:p>
    <w:p w:rsidR="00E13782" w:rsidRPr="00E13782" w:rsidRDefault="00E13782" w:rsidP="00E13782">
      <w:pPr>
        <w:numPr>
          <w:ilvl w:val="0"/>
          <w:numId w:val="1"/>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landscape architects,</w:t>
      </w:r>
    </w:p>
    <w:p w:rsidR="00E13782" w:rsidRPr="00E13782" w:rsidRDefault="00E13782" w:rsidP="00E13782">
      <w:pPr>
        <w:numPr>
          <w:ilvl w:val="0"/>
          <w:numId w:val="1"/>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urban planners, and</w:t>
      </w:r>
    </w:p>
    <w:p w:rsidR="00E13782" w:rsidRPr="00E13782" w:rsidRDefault="00E13782" w:rsidP="00E13782">
      <w:pPr>
        <w:numPr>
          <w:ilvl w:val="0"/>
          <w:numId w:val="1"/>
        </w:numPr>
        <w:shd w:val="clear" w:color="auto" w:fill="FFFFFF"/>
        <w:spacing w:before="100" w:beforeAutospacing="1" w:after="100" w:afterAutospacing="1" w:line="336" w:lineRule="atLeast"/>
        <w:ind w:left="870"/>
        <w:rPr>
          <w:rFonts w:ascii="Times New Roman" w:hAnsi="Times New Roman"/>
          <w:color w:val="151515"/>
          <w:sz w:val="24"/>
          <w:szCs w:val="24"/>
          <w:lang/>
        </w:rPr>
      </w:pPr>
      <w:proofErr w:type="gramStart"/>
      <w:r w:rsidRPr="00E13782">
        <w:rPr>
          <w:rFonts w:ascii="Times New Roman" w:hAnsi="Times New Roman"/>
          <w:color w:val="151515"/>
          <w:sz w:val="24"/>
          <w:szCs w:val="24"/>
          <w:lang/>
        </w:rPr>
        <w:t>homeowners</w:t>
      </w:r>
      <w:proofErr w:type="gramEnd"/>
      <w:r w:rsidRPr="00E13782">
        <w:rPr>
          <w:rFonts w:ascii="Times New Roman" w:hAnsi="Times New Roman"/>
          <w:color w:val="151515"/>
          <w:sz w:val="24"/>
          <w:szCs w:val="24"/>
          <w:lang/>
        </w:rPr>
        <w:t>.</w:t>
      </w:r>
    </w:p>
    <w:p w:rsidR="00E13782" w:rsidRPr="00E13782" w:rsidRDefault="00E13782" w:rsidP="00E13782">
      <w:pPr>
        <w:shd w:val="clear" w:color="auto" w:fill="FFFFFF"/>
        <w:spacing w:before="100" w:beforeAutospacing="1" w:after="100" w:afterAutospacing="1" w:line="336" w:lineRule="atLeast"/>
        <w:rPr>
          <w:rFonts w:ascii="Times New Roman" w:hAnsi="Times New Roman"/>
          <w:color w:val="151515"/>
          <w:sz w:val="24"/>
          <w:szCs w:val="24"/>
          <w:lang/>
        </w:rPr>
      </w:pPr>
      <w:r w:rsidRPr="00E13782">
        <w:rPr>
          <w:rFonts w:ascii="Times New Roman" w:hAnsi="Times New Roman"/>
          <w:color w:val="151515"/>
          <w:sz w:val="24"/>
          <w:szCs w:val="24"/>
          <w:lang/>
        </w:rPr>
        <w:t xml:space="preserve">The Calculator accesses several national databases that provide soil, topography, rainfall, and evaporation information for the chosen site. The user supplies information about the site’s land cover and selects the types of low impact development (LID) controls they would like to use. The LID controls that the user can choose are the following seven green infrastructure practices: </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Disconnection</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 xml:space="preserve">Rain harvesting </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Rain gardens</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Green roofs</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Street planters</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Infiltration basins</w:t>
      </w:r>
    </w:p>
    <w:p w:rsidR="00E13782" w:rsidRPr="00E13782" w:rsidRDefault="00E13782" w:rsidP="00E13782">
      <w:pPr>
        <w:numPr>
          <w:ilvl w:val="0"/>
          <w:numId w:val="2"/>
        </w:numPr>
        <w:shd w:val="clear" w:color="auto" w:fill="FFFFFF"/>
        <w:spacing w:before="100" w:beforeAutospacing="1" w:after="100" w:afterAutospacing="1" w:line="336" w:lineRule="atLeast"/>
        <w:ind w:left="870"/>
        <w:rPr>
          <w:rFonts w:ascii="Times New Roman" w:hAnsi="Times New Roman"/>
          <w:color w:val="151515"/>
          <w:sz w:val="24"/>
          <w:szCs w:val="24"/>
          <w:lang/>
        </w:rPr>
      </w:pPr>
      <w:r w:rsidRPr="00E13782">
        <w:rPr>
          <w:rFonts w:ascii="Times New Roman" w:hAnsi="Times New Roman"/>
          <w:color w:val="151515"/>
          <w:sz w:val="24"/>
          <w:szCs w:val="24"/>
          <w:lang/>
        </w:rPr>
        <w:t>Porous pavement</w:t>
      </w:r>
    </w:p>
    <w:p w:rsidR="00E13782" w:rsidRPr="00E13782" w:rsidRDefault="00E13782" w:rsidP="00E13782">
      <w:pPr>
        <w:shd w:val="clear" w:color="auto" w:fill="FFFFFF"/>
        <w:spacing w:before="100" w:beforeAutospacing="1" w:after="100" w:afterAutospacing="1" w:line="336" w:lineRule="atLeast"/>
        <w:rPr>
          <w:rFonts w:ascii="Times New Roman" w:hAnsi="Times New Roman"/>
          <w:color w:val="151515"/>
          <w:sz w:val="24"/>
          <w:szCs w:val="24"/>
          <w:lang/>
        </w:rPr>
      </w:pPr>
      <w:r w:rsidRPr="00E13782">
        <w:rPr>
          <w:rFonts w:ascii="Times New Roman" w:hAnsi="Times New Roman"/>
          <w:color w:val="151515"/>
          <w:sz w:val="24"/>
          <w:szCs w:val="24"/>
          <w:lang/>
        </w:rPr>
        <w:t>Green infrastructure promotes the natural movement of water, instead of allowing it to wash into streets and down storm drains. Green infrastructure also has the added benefit of beautifying neighborhoods and increasing property values.</w:t>
      </w:r>
    </w:p>
    <w:p w:rsidR="00E13782" w:rsidRPr="00E13782" w:rsidRDefault="00E13782" w:rsidP="00E13782">
      <w:pPr>
        <w:rPr>
          <w:rFonts w:ascii="Times New Roman" w:hAnsi="Times New Roman"/>
          <w:sz w:val="24"/>
          <w:szCs w:val="24"/>
        </w:rPr>
      </w:pPr>
      <w:r w:rsidRPr="00E13782">
        <w:rPr>
          <w:rFonts w:ascii="Times New Roman" w:hAnsi="Times New Roman"/>
          <w:color w:val="151515"/>
          <w:sz w:val="24"/>
          <w:szCs w:val="24"/>
          <w:lang/>
        </w:rPr>
        <w:t>Follow this link to the tool:  </w:t>
      </w:r>
      <w:hyperlink r:id="rId5" w:history="1">
        <w:r w:rsidRPr="00E13782">
          <w:rPr>
            <w:rStyle w:val="Hyperlink"/>
            <w:rFonts w:ascii="Times New Roman" w:hAnsi="Times New Roman"/>
            <w:sz w:val="24"/>
            <w:szCs w:val="24"/>
          </w:rPr>
          <w:t>http://www.epa.gov/nrmrl/wswrd/wq/models/swc/</w:t>
        </w:r>
      </w:hyperlink>
    </w:p>
    <w:p w:rsidR="00E13782" w:rsidRPr="00E13782" w:rsidRDefault="00E13782" w:rsidP="00E13782">
      <w:pPr>
        <w:shd w:val="clear" w:color="auto" w:fill="FFFFFF"/>
        <w:spacing w:before="100" w:beforeAutospacing="1" w:after="100" w:afterAutospacing="1" w:line="336" w:lineRule="atLeast"/>
        <w:rPr>
          <w:rFonts w:ascii="Times New Roman" w:hAnsi="Times New Roman"/>
          <w:color w:val="151515"/>
          <w:sz w:val="24"/>
          <w:szCs w:val="24"/>
          <w:lang/>
        </w:rPr>
      </w:pPr>
      <w:r w:rsidRPr="00E13782">
        <w:rPr>
          <w:rFonts w:ascii="Times New Roman" w:hAnsi="Times New Roman"/>
          <w:color w:val="151515"/>
          <w:sz w:val="24"/>
          <w:szCs w:val="24"/>
          <w:lang/>
        </w:rPr>
        <w:t xml:space="preserve">Please note this educational tool is for your use and information but does not replace the </w:t>
      </w:r>
      <w:proofErr w:type="spellStart"/>
      <w:r w:rsidRPr="00E13782">
        <w:rPr>
          <w:rFonts w:ascii="Times New Roman" w:hAnsi="Times New Roman"/>
          <w:color w:val="151515"/>
          <w:sz w:val="24"/>
          <w:szCs w:val="24"/>
          <w:lang/>
        </w:rPr>
        <w:t>Stormwater</w:t>
      </w:r>
      <w:proofErr w:type="spellEnd"/>
      <w:r w:rsidRPr="00E13782">
        <w:rPr>
          <w:rFonts w:ascii="Times New Roman" w:hAnsi="Times New Roman"/>
          <w:color w:val="151515"/>
          <w:sz w:val="24"/>
          <w:szCs w:val="24"/>
          <w:lang/>
        </w:rPr>
        <w:t xml:space="preserve"> Retention Worksheet tool developed to assist property owners with the SW On-Lot Volume Control Program.  </w:t>
      </w:r>
    </w:p>
    <w:p w:rsidR="005C45F3" w:rsidRPr="00E13782" w:rsidRDefault="005C45F3">
      <w:pPr>
        <w:rPr>
          <w:rFonts w:ascii="Times New Roman" w:hAnsi="Times New Roman"/>
          <w:sz w:val="24"/>
          <w:szCs w:val="24"/>
        </w:rPr>
      </w:pPr>
    </w:p>
    <w:sectPr w:rsidR="005C45F3" w:rsidRPr="00E13782" w:rsidSect="005C4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547"/>
    <w:multiLevelType w:val="multilevel"/>
    <w:tmpl w:val="D7BA8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A44BB9"/>
    <w:multiLevelType w:val="multilevel"/>
    <w:tmpl w:val="9692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782"/>
    <w:rsid w:val="000A05B5"/>
    <w:rsid w:val="00206874"/>
    <w:rsid w:val="005C45F3"/>
    <w:rsid w:val="009222C4"/>
    <w:rsid w:val="00930D2E"/>
    <w:rsid w:val="00AF5A9D"/>
    <w:rsid w:val="00E13782"/>
    <w:rsid w:val="00FE1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8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782"/>
    <w:rPr>
      <w:color w:val="0000FF"/>
      <w:u w:val="single"/>
    </w:rPr>
  </w:style>
  <w:style w:type="paragraph" w:styleId="NormalWeb">
    <w:name w:val="Normal (Web)"/>
    <w:basedOn w:val="Normal"/>
    <w:uiPriority w:val="99"/>
    <w:semiHidden/>
    <w:unhideWhenUsed/>
    <w:rsid w:val="00E1378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622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nrmrl/wswrd/wq/models/sw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BCGOV</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carolynw</dc:creator>
  <cp:lastModifiedBy>carolynw</cp:lastModifiedBy>
  <cp:revision>3</cp:revision>
  <dcterms:created xsi:type="dcterms:W3CDTF">2014-02-18T20:21:00Z</dcterms:created>
  <dcterms:modified xsi:type="dcterms:W3CDTF">2014-02-18T20:22:00Z</dcterms:modified>
</cp:coreProperties>
</file>